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331FC88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</w:t>
      </w:r>
      <w:r w:rsidR="00F4194B" w:rsidRPr="00F4194B">
        <w:rPr>
          <w:rFonts w:ascii="Corbel" w:hAnsi="Corbel"/>
          <w:sz w:val="20"/>
          <w:szCs w:val="20"/>
        </w:rPr>
        <w:t xml:space="preserve"> </w:t>
      </w:r>
      <w:r w:rsidR="00F4194B" w:rsidRPr="00F4194B">
        <w:rPr>
          <w:rFonts w:ascii="Corbel" w:hAnsi="Corbel"/>
          <w:i/>
          <w:smallCaps/>
          <w:sz w:val="24"/>
          <w:szCs w:val="24"/>
        </w:rPr>
        <w:t>2024/202</w:t>
      </w:r>
      <w:r w:rsidR="00F4194B">
        <w:rPr>
          <w:rFonts w:ascii="Corbel" w:hAnsi="Corbel"/>
          <w:i/>
          <w:smallCaps/>
          <w:sz w:val="24"/>
          <w:szCs w:val="24"/>
        </w:rPr>
        <w:t>6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2E4F5FD9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860FA1">
        <w:rPr>
          <w:rFonts w:ascii="Corbel" w:hAnsi="Corbel"/>
          <w:sz w:val="20"/>
          <w:szCs w:val="20"/>
        </w:rPr>
        <w:t>2024/2025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56705836" w:rsidR="0085747A" w:rsidRPr="00B169DF" w:rsidRDefault="00F34D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Wykład monograficzny</w:t>
            </w:r>
            <w:bookmarkStart w:id="0" w:name="_GoBack"/>
            <w:bookmarkEnd w:id="0"/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624544A0" w:rsidR="0085747A" w:rsidRPr="00B169DF" w:rsidRDefault="00F419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6CEC6D3E" w:rsidR="0085747A" w:rsidRPr="00B169DF" w:rsidRDefault="001C1E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3835EEEF" w:rsidR="0085747A" w:rsidRPr="00B169DF" w:rsidRDefault="001C1E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64AD7C22" w:rsidR="0085747A" w:rsidRPr="00B169DF" w:rsidRDefault="00245F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831FFB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  <w:r>
              <w:rPr>
                <w:rFonts w:ascii="Corbel" w:hAnsi="Corbel"/>
                <w:b w:val="0"/>
                <w:sz w:val="24"/>
                <w:szCs w:val="24"/>
              </w:rPr>
              <w:t>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2E168010" w:rsidR="0085747A" w:rsidRPr="00B169DF" w:rsidRDefault="00C641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14579DB" w:rsidR="0085747A" w:rsidRPr="00B169DF" w:rsidRDefault="007630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7A8F22D5" w:rsidR="0085747A" w:rsidRPr="00B169DF" w:rsidRDefault="00EC0D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I/ semestr II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1E1A2181" w:rsidR="0085747A" w:rsidRPr="00B169DF" w:rsidRDefault="003C45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</w:t>
            </w:r>
            <w:r w:rsidR="00EC5144">
              <w:rPr>
                <w:rFonts w:ascii="Corbel" w:hAnsi="Corbel"/>
                <w:b w:val="0"/>
                <w:sz w:val="24"/>
                <w:szCs w:val="24"/>
              </w:rPr>
              <w:t>kład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4CE790B4" w:rsidR="00923D7D" w:rsidRPr="00B169DF" w:rsidRDefault="003C45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0F541F63" w:rsidR="0085747A" w:rsidRPr="002920BA" w:rsidRDefault="002920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 w:rsidRPr="002920BA">
              <w:rPr>
                <w:rFonts w:ascii="Corbel" w:hAnsi="Corbel"/>
                <w:b w:val="0"/>
                <w:sz w:val="24"/>
                <w:szCs w:val="24"/>
                <w:highlight w:val="yellow"/>
              </w:rPr>
              <w:t>…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4C02B59D" w:rsidR="0085747A" w:rsidRPr="00B169DF" w:rsidRDefault="005810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Dariusz Szkutnik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6ABB0C53" w:rsidR="00015B8F" w:rsidRPr="00B169DF" w:rsidRDefault="00EC0D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182C8B9E" w:rsidR="00015B8F" w:rsidRPr="00B169DF" w:rsidRDefault="005810F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6F7D0019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4D493B0A" w:rsidR="00015B8F" w:rsidRPr="00B169DF" w:rsidRDefault="00BA6B3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5A3471D" w:rsidR="0085747A" w:rsidRPr="00B169DF" w:rsidRDefault="00D176C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635F39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6C12D61B" w14:textId="40FE2328" w:rsidR="00570769" w:rsidRPr="00570769" w:rsidRDefault="00570769" w:rsidP="00570769">
            <w:pPr>
              <w:pStyle w:val="Punktygwne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n.d.</w:t>
            </w:r>
          </w:p>
          <w:p w14:paraId="34B78124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5B16314C" w:rsidR="0085747A" w:rsidRPr="00B169DF" w:rsidRDefault="00962C8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studenta z podstawowymi zagadnieniami poruszanymi w zakresie filozofii </w:t>
            </w:r>
            <w:r w:rsidR="006E1DC3">
              <w:rPr>
                <w:rFonts w:ascii="Corbel" w:hAnsi="Corbel"/>
                <w:b w:val="0"/>
                <w:sz w:val="24"/>
                <w:szCs w:val="24"/>
              </w:rPr>
              <w:t>morfogenezy</w:t>
            </w:r>
            <w:r w:rsidR="00690F5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1DA49882" w:rsidR="0085747A" w:rsidRPr="00B169DF" w:rsidRDefault="00962C8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6C15164C" w:rsidR="0085747A" w:rsidRPr="00B169DF" w:rsidRDefault="00962C8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62C82">
              <w:rPr>
                <w:rFonts w:ascii="Corbel" w:hAnsi="Corbel"/>
                <w:b w:val="0"/>
                <w:sz w:val="24"/>
                <w:szCs w:val="24"/>
              </w:rPr>
              <w:t xml:space="preserve">Pogłębienie wiedzy </w:t>
            </w:r>
            <w:r w:rsidR="00892C13">
              <w:rPr>
                <w:rFonts w:ascii="Corbel" w:hAnsi="Corbel"/>
                <w:b w:val="0"/>
                <w:sz w:val="24"/>
                <w:szCs w:val="24"/>
              </w:rPr>
              <w:t xml:space="preserve">studenta </w:t>
            </w:r>
            <w:r w:rsidRPr="00962C82">
              <w:rPr>
                <w:rFonts w:ascii="Corbel" w:hAnsi="Corbel"/>
                <w:b w:val="0"/>
                <w:sz w:val="24"/>
                <w:szCs w:val="24"/>
              </w:rPr>
              <w:t xml:space="preserve">na temat historycznego i współczesnego rozumienia </w:t>
            </w:r>
            <w:r w:rsidR="006E1DC3">
              <w:rPr>
                <w:rFonts w:ascii="Corbel" w:hAnsi="Corbel"/>
                <w:b w:val="0"/>
                <w:sz w:val="24"/>
                <w:szCs w:val="24"/>
              </w:rPr>
              <w:t xml:space="preserve">morfogenezy w kontekście </w:t>
            </w:r>
            <w:r w:rsidRPr="00962C82">
              <w:rPr>
                <w:rFonts w:ascii="Corbel" w:hAnsi="Corbel"/>
                <w:b w:val="0"/>
                <w:sz w:val="24"/>
                <w:szCs w:val="24"/>
              </w:rPr>
              <w:t>filozoficznym.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254A55AF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62C8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6CBA4171" w:rsidR="0085747A" w:rsidRPr="00B169DF" w:rsidRDefault="00962C8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studenta z podstawowymi</w:t>
            </w:r>
            <w:r w:rsidR="006E1DC3">
              <w:rPr>
                <w:rFonts w:ascii="Corbel" w:hAnsi="Corbel"/>
                <w:b w:val="0"/>
                <w:sz w:val="24"/>
                <w:szCs w:val="24"/>
              </w:rPr>
              <w:t xml:space="preserve"> problemami dotyczącymi rozwoju organizmów żywych.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1325DB97" w:rsidR="0085747A" w:rsidRPr="00B169DF" w:rsidRDefault="006E1D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1DC3">
              <w:rPr>
                <w:rFonts w:ascii="Corbel" w:hAnsi="Corbel"/>
                <w:b w:val="0"/>
                <w:smallCaps w:val="0"/>
                <w:szCs w:val="24"/>
              </w:rPr>
              <w:t>Student zna i rozumie podstawowe zagadnienia z zakresu filozofii morfogenezy, w tym kluczowe pojęcia, teorie i stanowiska filozoficzne dotyczące formowania się struktur biologicznych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1C6CBB5" w14:textId="0A0B0FFA" w:rsidR="0085747A" w:rsidRPr="00B169DF" w:rsidRDefault="00BA6B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53D4039E" w:rsidR="0085747A" w:rsidRPr="00B169DF" w:rsidRDefault="006E1DC3" w:rsidP="006E1D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E1DC3">
              <w:rPr>
                <w:rFonts w:ascii="Corbel" w:hAnsi="Corbel"/>
                <w:b w:val="0"/>
                <w:smallCaps w:val="0"/>
                <w:szCs w:val="24"/>
              </w:rPr>
              <w:t>Student posiada pogłębioną wiedzę na temat historycznego rozwoju myśli filozoficznej dotyczącej morfogenezy oraz jej współczesnych interpretacji w kontekście filozofii nauki i biologii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20B22796" w14:textId="4D22AAD7" w:rsidR="0085747A" w:rsidRPr="00B169DF" w:rsidRDefault="00BA6B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KU_1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67B6FB5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90F5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38F1B08D" w:rsidR="0085747A" w:rsidRPr="00B169DF" w:rsidRDefault="007D160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160B">
              <w:rPr>
                <w:rFonts w:ascii="Corbel" w:hAnsi="Corbel"/>
                <w:b w:val="0"/>
                <w:smallCaps w:val="0"/>
                <w:szCs w:val="24"/>
              </w:rPr>
              <w:t>Student zna podstawowe problemy związane z rozwojem organizmów żywych, takie jak mechanizmy powstawania form, relacja między strukturą a funkcją oraz filozoficzne implikacje badań nad rozwojem biologicznym.</w:t>
            </w:r>
          </w:p>
        </w:tc>
        <w:tc>
          <w:tcPr>
            <w:tcW w:w="1873" w:type="dxa"/>
          </w:tcPr>
          <w:p w14:paraId="41DC7A70" w14:textId="0DBCB9E0" w:rsidR="0085747A" w:rsidRPr="00B169DF" w:rsidRDefault="00BA6B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KK_1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D54BE0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D54BE0">
        <w:tc>
          <w:tcPr>
            <w:tcW w:w="9520" w:type="dxa"/>
          </w:tcPr>
          <w:p w14:paraId="56A8A27C" w14:textId="43F688AE" w:rsidR="0085747A" w:rsidRPr="00B169DF" w:rsidRDefault="003978C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Pr="003978C3">
              <w:rPr>
                <w:rFonts w:ascii="Corbel" w:hAnsi="Corbel"/>
                <w:sz w:val="24"/>
                <w:szCs w:val="24"/>
              </w:rPr>
              <w:t>Wprowadzenie do filozofii morfogenezy</w:t>
            </w:r>
            <w:r>
              <w:rPr>
                <w:rFonts w:ascii="Corbel" w:hAnsi="Corbel"/>
                <w:sz w:val="24"/>
                <w:szCs w:val="24"/>
              </w:rPr>
              <w:t xml:space="preserve"> – perspektywa historyczna.</w:t>
            </w:r>
          </w:p>
        </w:tc>
      </w:tr>
      <w:tr w:rsidR="0085747A" w:rsidRPr="00B169DF" w14:paraId="52C7DA90" w14:textId="77777777" w:rsidTr="00D54BE0">
        <w:tc>
          <w:tcPr>
            <w:tcW w:w="9520" w:type="dxa"/>
          </w:tcPr>
          <w:p w14:paraId="0A2544AA" w14:textId="65573BC7" w:rsidR="003978C3" w:rsidRPr="00CC2051" w:rsidRDefault="003978C3" w:rsidP="00CC205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Totipotencjalność – kluczowe pojęcie biologii rozwoju. </w:t>
            </w:r>
          </w:p>
        </w:tc>
      </w:tr>
      <w:tr w:rsidR="00CC2051" w:rsidRPr="00B169DF" w14:paraId="79D5BF3F" w14:textId="77777777" w:rsidTr="00D54BE0">
        <w:tc>
          <w:tcPr>
            <w:tcW w:w="9520" w:type="dxa"/>
          </w:tcPr>
          <w:p w14:paraId="69D05EE7" w14:textId="1816D358" w:rsidR="00CC2051" w:rsidRDefault="00CC205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C2051">
              <w:rPr>
                <w:rFonts w:ascii="Corbel" w:hAnsi="Corbel"/>
                <w:sz w:val="24"/>
                <w:szCs w:val="24"/>
              </w:rPr>
              <w:t>3. Regeneracja uszkadzanych struktur. Od naukowej metody eksperymentalnej do metafizyki.</w:t>
            </w:r>
          </w:p>
        </w:tc>
      </w:tr>
      <w:tr w:rsidR="000E74F8" w:rsidRPr="00B169DF" w14:paraId="6FFA1317" w14:textId="77777777" w:rsidTr="00D54BE0">
        <w:tc>
          <w:tcPr>
            <w:tcW w:w="9520" w:type="dxa"/>
          </w:tcPr>
          <w:p w14:paraId="01B3F63C" w14:textId="20FC94B5" w:rsidR="000E74F8" w:rsidRDefault="00CC205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Embriogeneza – filozofia powstawania zorganizowanej struktury biologicznej. </w:t>
            </w:r>
          </w:p>
        </w:tc>
      </w:tr>
      <w:tr w:rsidR="000E74F8" w:rsidRPr="00B169DF" w14:paraId="770CD41C" w14:textId="77777777" w:rsidTr="00D54BE0">
        <w:tc>
          <w:tcPr>
            <w:tcW w:w="9520" w:type="dxa"/>
          </w:tcPr>
          <w:p w14:paraId="338B035D" w14:textId="40201E15" w:rsidR="000E74F8" w:rsidRDefault="00CC205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5. </w:t>
            </w:r>
            <w:r w:rsidRPr="00CC2051">
              <w:rPr>
                <w:rFonts w:ascii="Corbel" w:hAnsi="Corbel"/>
                <w:sz w:val="24"/>
                <w:szCs w:val="24"/>
              </w:rPr>
              <w:t>Organogeneza – kształtowanie się narządów i problem emergencji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D73B4" w:rsidRPr="00B169DF" w14:paraId="556AC952" w14:textId="77777777" w:rsidTr="00D54BE0">
        <w:tc>
          <w:tcPr>
            <w:tcW w:w="9520" w:type="dxa"/>
          </w:tcPr>
          <w:p w14:paraId="4E1D4EF4" w14:textId="56EA7B4E" w:rsidR="005D73B4" w:rsidRDefault="00CC205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Informacja, forma i zasada zachowania energii w toku rozwoju morfogenetycznego.</w:t>
            </w:r>
          </w:p>
        </w:tc>
      </w:tr>
      <w:tr w:rsidR="005D73B4" w:rsidRPr="00B169DF" w14:paraId="56310E01" w14:textId="77777777" w:rsidTr="00D54BE0">
        <w:tc>
          <w:tcPr>
            <w:tcW w:w="9520" w:type="dxa"/>
          </w:tcPr>
          <w:p w14:paraId="0DFA4B8D" w14:textId="3333BE53" w:rsidR="005D73B4" w:rsidRDefault="00CC205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</w:t>
            </w:r>
            <w:r w:rsidRPr="00CC2051">
              <w:rPr>
                <w:rFonts w:ascii="Corbel" w:hAnsi="Corbel"/>
                <w:sz w:val="24"/>
                <w:szCs w:val="24"/>
              </w:rPr>
              <w:t>Morfogeneza i środowisko – epigeneza i plastyczność fenotypowa</w:t>
            </w:r>
            <w:r w:rsidR="00FA75F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54BE0" w:rsidRPr="00B169DF" w14:paraId="7AFBC516" w14:textId="77777777" w:rsidTr="00D54BE0">
        <w:tc>
          <w:tcPr>
            <w:tcW w:w="9520" w:type="dxa"/>
          </w:tcPr>
          <w:p w14:paraId="13FD6441" w14:textId="5E9D1C68" w:rsidR="00D54BE0" w:rsidRDefault="00CC205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8. </w:t>
            </w:r>
            <w:r w:rsidRPr="00CC2051">
              <w:rPr>
                <w:rFonts w:ascii="Corbel" w:hAnsi="Corbel"/>
                <w:sz w:val="24"/>
                <w:szCs w:val="24"/>
              </w:rPr>
              <w:t>Zakończenie – morfogeneza jako wyzwanie dla filozofii nauki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D55EEC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D55EEC">
        <w:tc>
          <w:tcPr>
            <w:tcW w:w="9520" w:type="dxa"/>
          </w:tcPr>
          <w:p w14:paraId="43F8874D" w14:textId="76582DAB" w:rsidR="0085747A" w:rsidRPr="00D54BE0" w:rsidRDefault="0085747A" w:rsidP="00D54BE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D55EEC">
        <w:tc>
          <w:tcPr>
            <w:tcW w:w="9520" w:type="dxa"/>
          </w:tcPr>
          <w:p w14:paraId="2195D51F" w14:textId="3F46E591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D72183">
        <w:rPr>
          <w:rFonts w:ascii="Corbel" w:hAnsi="Corbel"/>
          <w:b w:val="0"/>
          <w:i/>
          <w:smallCaps w:val="0"/>
          <w:sz w:val="20"/>
          <w:szCs w:val="20"/>
          <w:u w:val="single"/>
        </w:rPr>
        <w:t>W</w:t>
      </w:r>
      <w:r w:rsidR="0085747A" w:rsidRPr="00D72183">
        <w:rPr>
          <w:rFonts w:ascii="Corbel" w:hAnsi="Corbel"/>
          <w:b w:val="0"/>
          <w:i/>
          <w:smallCaps w:val="0"/>
          <w:sz w:val="20"/>
          <w:szCs w:val="20"/>
          <w:u w:val="single"/>
        </w:rPr>
        <w:t>ykład</w:t>
      </w:r>
      <w:r w:rsidRPr="00D72183">
        <w:rPr>
          <w:rFonts w:ascii="Corbel" w:hAnsi="Corbel"/>
          <w:b w:val="0"/>
          <w:i/>
          <w:smallCaps w:val="0"/>
          <w:sz w:val="20"/>
          <w:szCs w:val="20"/>
          <w:u w:val="single"/>
        </w:rPr>
        <w:t>: wykład</w:t>
      </w:r>
      <w:r w:rsidR="0085747A" w:rsidRPr="00D7218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D72183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ED6060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ED6060">
        <w:rPr>
          <w:rFonts w:ascii="Corbel" w:hAnsi="Corbel"/>
          <w:b w:val="0"/>
          <w:i/>
          <w:smallCaps w:val="0"/>
          <w:sz w:val="20"/>
          <w:szCs w:val="20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921929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</w:t>
            </w:r>
            <w:r w:rsidR="0085747A" w:rsidRPr="00B746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 pisemny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2388083F" w14:textId="77777777" w:rsidTr="00921929">
        <w:tc>
          <w:tcPr>
            <w:tcW w:w="1962" w:type="dxa"/>
          </w:tcPr>
          <w:p w14:paraId="56592B5B" w14:textId="5EDCC88B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921929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35E125A4" w14:textId="1651A706" w:rsidR="0085747A" w:rsidRPr="00B169DF" w:rsidRDefault="0092192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Pisemna praca zaliczeniowa</w:t>
            </w:r>
          </w:p>
        </w:tc>
        <w:tc>
          <w:tcPr>
            <w:tcW w:w="2117" w:type="dxa"/>
          </w:tcPr>
          <w:p w14:paraId="196DC76B" w14:textId="06041923" w:rsidR="0085747A" w:rsidRPr="00B169DF" w:rsidRDefault="00921929" w:rsidP="009219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7E3E6927" w14:textId="77777777" w:rsidR="00722217" w:rsidRPr="00722217" w:rsidRDefault="00722217" w:rsidP="00722217">
            <w:pPr>
              <w:pStyle w:val="Punktygwne"/>
              <w:numPr>
                <w:ilvl w:val="0"/>
                <w:numId w:val="3"/>
              </w:numPr>
              <w:rPr>
                <w:rFonts w:ascii="Corbel" w:hAnsi="Corbel"/>
                <w:bCs/>
                <w:szCs w:val="24"/>
              </w:rPr>
            </w:pPr>
            <w:r w:rsidRPr="00722217">
              <w:rPr>
                <w:rFonts w:ascii="Corbel" w:hAnsi="Corbel"/>
                <w:bCs/>
                <w:szCs w:val="24"/>
              </w:rPr>
              <w:t>Warunek konieczny: obecność na zajęciach oraz wykazanie znajomości zadanej literatury.</w:t>
            </w:r>
          </w:p>
          <w:p w14:paraId="3B550B62" w14:textId="77777777" w:rsidR="00722217" w:rsidRPr="00722217" w:rsidRDefault="00722217" w:rsidP="00722217">
            <w:pPr>
              <w:pStyle w:val="Punktygwne"/>
              <w:numPr>
                <w:ilvl w:val="0"/>
                <w:numId w:val="3"/>
              </w:numPr>
              <w:rPr>
                <w:rFonts w:ascii="Corbel" w:hAnsi="Corbel"/>
                <w:bCs/>
                <w:szCs w:val="24"/>
              </w:rPr>
            </w:pPr>
            <w:r w:rsidRPr="00722217">
              <w:rPr>
                <w:rFonts w:ascii="Corbel" w:hAnsi="Corbel"/>
                <w:bCs/>
                <w:szCs w:val="24"/>
              </w:rPr>
              <w:t>Warunek wystarczający: uzyskanie pozytywnej oceny, zgodnie z poniższymi kryteriami:</w:t>
            </w:r>
          </w:p>
          <w:p w14:paraId="48A27F26" w14:textId="77777777" w:rsidR="00722217" w:rsidRPr="00722217" w:rsidRDefault="00722217" w:rsidP="00722217">
            <w:pPr>
              <w:pStyle w:val="Punktygwne"/>
              <w:rPr>
                <w:rFonts w:ascii="Corbel" w:hAnsi="Corbel"/>
                <w:szCs w:val="24"/>
              </w:rPr>
            </w:pPr>
            <w:r w:rsidRPr="00722217">
              <w:rPr>
                <w:rFonts w:ascii="Corbel" w:hAnsi="Corbel"/>
                <w:szCs w:val="24"/>
              </w:rPr>
              <w:t>Ocena 3.0 – student wykazuje znajomość omawianych tekstów, jednak nie potrafi efektywnie zastosować zdobytej wiedzy w dyskusji.</w:t>
            </w:r>
          </w:p>
          <w:p w14:paraId="1CF4B8C3" w14:textId="77777777" w:rsidR="00722217" w:rsidRPr="00722217" w:rsidRDefault="00722217" w:rsidP="00722217">
            <w:pPr>
              <w:pStyle w:val="Punktygwne"/>
              <w:rPr>
                <w:rFonts w:ascii="Corbel" w:hAnsi="Corbel"/>
                <w:szCs w:val="24"/>
              </w:rPr>
            </w:pPr>
            <w:r w:rsidRPr="00722217">
              <w:rPr>
                <w:rFonts w:ascii="Corbel" w:hAnsi="Corbel"/>
                <w:szCs w:val="24"/>
              </w:rPr>
              <w:t>Ocena 4.0 – student zna treść omawianych tekstów, potrafi zidentyfikować kluczowe argumenty, jednak nie jest w stanie samodzielnie sformułować możliwych rozwiązań dyskutowanych problemów.</w:t>
            </w:r>
          </w:p>
          <w:p w14:paraId="7360D027" w14:textId="77777777" w:rsidR="00722217" w:rsidRPr="00722217" w:rsidRDefault="00722217" w:rsidP="00722217">
            <w:pPr>
              <w:pStyle w:val="Punktygwne"/>
              <w:rPr>
                <w:rFonts w:ascii="Corbel" w:hAnsi="Corbel"/>
                <w:szCs w:val="24"/>
              </w:rPr>
            </w:pPr>
            <w:r w:rsidRPr="00722217">
              <w:rPr>
                <w:rFonts w:ascii="Corbel" w:hAnsi="Corbel"/>
                <w:szCs w:val="24"/>
              </w:rPr>
              <w:t>Ocena 5.0 – student zna omawiane teksty, potrafi zidentyfikować kluczowe argumenty oraz samodzielnie proponuje możliwe rozwiązania analizowanych zagadnień.</w:t>
            </w:r>
          </w:p>
          <w:p w14:paraId="641E54AA" w14:textId="77777777" w:rsidR="00722217" w:rsidRPr="00722217" w:rsidRDefault="00722217" w:rsidP="00722217">
            <w:pPr>
              <w:pStyle w:val="Punktygwne"/>
              <w:rPr>
                <w:rFonts w:ascii="Corbel" w:hAnsi="Corbel"/>
                <w:szCs w:val="24"/>
              </w:rPr>
            </w:pPr>
          </w:p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F94147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32768DF" w:rsidR="0085747A" w:rsidRPr="00B169DF" w:rsidRDefault="00B74637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3B5B7F1" w:rsidR="00C61DC5" w:rsidRPr="00B169DF" w:rsidRDefault="009636AB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04EE6F83" w:rsidR="00C61DC5" w:rsidRPr="00B169DF" w:rsidRDefault="00B74637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3D9DA9FB" w:rsidR="0085747A" w:rsidRPr="00B169DF" w:rsidRDefault="00B74637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5611D591" w:rsidR="0085747A" w:rsidRPr="00B169DF" w:rsidRDefault="00B74637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7461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59C8D667" w:rsidR="0085747A" w:rsidRPr="00B169DF" w:rsidRDefault="0074611D" w:rsidP="007461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08D61220" w:rsidR="0085747A" w:rsidRPr="00B169DF" w:rsidRDefault="0074611D" w:rsidP="007461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50C096E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157E89B" w14:textId="1E4B7193" w:rsidR="00004BE9" w:rsidRPr="00B169DF" w:rsidRDefault="00B74637" w:rsidP="00B7463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46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Lenartowicz P., </w:t>
            </w:r>
            <w:r w:rsidRPr="00B7463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Elementy filozofii zjawiska biologicznego</w:t>
            </w:r>
            <w:r w:rsidRPr="00B746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1984.</w:t>
            </w:r>
            <w:r w:rsidRPr="00B746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 xml:space="preserve">Koszteyn J., </w:t>
            </w:r>
            <w:r w:rsidRPr="00B7463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Życie a orientacja w rzeczywistości przyrodniczej</w:t>
            </w:r>
            <w:r w:rsidRPr="00B746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2005.</w:t>
            </w:r>
            <w:r w:rsidRPr="00B746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="00911296" w:rsidRPr="009112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Lenartowicz P., </w:t>
            </w:r>
            <w:r w:rsidR="00911296" w:rsidRPr="001D54B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Totipotencjalnoś</w:t>
            </w:r>
            <w:r w:rsidR="001D54BD" w:rsidRPr="001D54B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ć – kluczowe pojęcie biologii rozwoju</w:t>
            </w:r>
            <w:r w:rsidR="001D5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1D54BD" w:rsidRPr="001D5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w: materiały VI Seminarium Interdyscyplinarnego „Nauka-Religia-Dzieje”, Castelgandolfo, 6-9 sierpnia 1990, pod red, J. A, Janika, Uniw. Jagiellonski, Kraków, 1992, </w:t>
            </w:r>
            <w:r w:rsidR="001D5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="001D54BD" w:rsidRPr="001D54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87-118.</w:t>
            </w:r>
            <w:r w:rsidRPr="009112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 xml:space="preserve">Szkutnik D.A., </w:t>
            </w:r>
            <w:r w:rsidRPr="0091129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Vis essentialis i entelechia. </w:t>
            </w:r>
            <w:r w:rsidRPr="00B7463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Caspara F. Wolffa oraz Hansa A.E. Driescha parametryczny wymiar świata organicznego</w:t>
            </w:r>
            <w:r w:rsidRPr="00B746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Rzeszów 2024.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6F7C0FE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8CF9D3" w14:textId="02F2D0DB" w:rsidR="008F196C" w:rsidRPr="008F196C" w:rsidRDefault="00911296" w:rsidP="00B74637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1129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Stuchliński J., </w:t>
            </w:r>
            <w:r w:rsidRPr="0091129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Mechanicyzm i witalizm. Klasyczny spór o podstawy metodologiczne biologii</w:t>
            </w:r>
            <w:r w:rsidRPr="0091129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„Zagadnienia Naukoznawstwa” 1977, t. 4, nr 52, s. 595–612.</w:t>
            </w:r>
            <w:r w:rsidRPr="0091129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br/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32734" w14:textId="77777777" w:rsidR="00EC7F3E" w:rsidRDefault="00EC7F3E" w:rsidP="00C16ABF">
      <w:pPr>
        <w:spacing w:after="0" w:line="240" w:lineRule="auto"/>
      </w:pPr>
      <w:r>
        <w:separator/>
      </w:r>
    </w:p>
  </w:endnote>
  <w:endnote w:type="continuationSeparator" w:id="0">
    <w:p w14:paraId="1E8E0764" w14:textId="77777777" w:rsidR="00EC7F3E" w:rsidRDefault="00EC7F3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AE8FF" w14:textId="77777777" w:rsidR="00EC7F3E" w:rsidRDefault="00EC7F3E" w:rsidP="00C16ABF">
      <w:pPr>
        <w:spacing w:after="0" w:line="240" w:lineRule="auto"/>
      </w:pPr>
      <w:r>
        <w:separator/>
      </w:r>
    </w:p>
  </w:footnote>
  <w:footnote w:type="continuationSeparator" w:id="0">
    <w:p w14:paraId="19E55138" w14:textId="77777777" w:rsidR="00EC7F3E" w:rsidRDefault="00EC7F3E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D454A4"/>
    <w:multiLevelType w:val="multilevel"/>
    <w:tmpl w:val="AF04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FA43AF"/>
    <w:multiLevelType w:val="hybridMultilevel"/>
    <w:tmpl w:val="E6D4D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4BE9"/>
    <w:rsid w:val="000077B4"/>
    <w:rsid w:val="00014ADA"/>
    <w:rsid w:val="00015B8F"/>
    <w:rsid w:val="00022ECE"/>
    <w:rsid w:val="00042A51"/>
    <w:rsid w:val="00042D2E"/>
    <w:rsid w:val="00044C82"/>
    <w:rsid w:val="00054E73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6657"/>
    <w:rsid w:val="000D04B0"/>
    <w:rsid w:val="000E74F8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28A"/>
    <w:rsid w:val="0018530D"/>
    <w:rsid w:val="00192F37"/>
    <w:rsid w:val="001A70D2"/>
    <w:rsid w:val="001C1EA4"/>
    <w:rsid w:val="001D54BD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5F8F"/>
    <w:rsid w:val="00264F6F"/>
    <w:rsid w:val="00281FF2"/>
    <w:rsid w:val="002857DE"/>
    <w:rsid w:val="00291567"/>
    <w:rsid w:val="002920BA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595B"/>
    <w:rsid w:val="002F02A3"/>
    <w:rsid w:val="002F4ABE"/>
    <w:rsid w:val="003018BA"/>
    <w:rsid w:val="0030395F"/>
    <w:rsid w:val="00305C92"/>
    <w:rsid w:val="003151C5"/>
    <w:rsid w:val="003343CF"/>
    <w:rsid w:val="00346FE9"/>
    <w:rsid w:val="00347265"/>
    <w:rsid w:val="0034759A"/>
    <w:rsid w:val="003503F6"/>
    <w:rsid w:val="003530DD"/>
    <w:rsid w:val="00356F1B"/>
    <w:rsid w:val="00357EAE"/>
    <w:rsid w:val="00363F78"/>
    <w:rsid w:val="00377E30"/>
    <w:rsid w:val="003978C3"/>
    <w:rsid w:val="003A0A5B"/>
    <w:rsid w:val="003A1176"/>
    <w:rsid w:val="003C0BAE"/>
    <w:rsid w:val="003C45FB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413B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2743"/>
    <w:rsid w:val="004F55A3"/>
    <w:rsid w:val="0050496F"/>
    <w:rsid w:val="00505F82"/>
    <w:rsid w:val="00511744"/>
    <w:rsid w:val="00513B6F"/>
    <w:rsid w:val="00517C63"/>
    <w:rsid w:val="005363C4"/>
    <w:rsid w:val="00536BDE"/>
    <w:rsid w:val="00543ACC"/>
    <w:rsid w:val="0056696D"/>
    <w:rsid w:val="00570769"/>
    <w:rsid w:val="005810F9"/>
    <w:rsid w:val="005848E1"/>
    <w:rsid w:val="0058772F"/>
    <w:rsid w:val="0059484D"/>
    <w:rsid w:val="005A0855"/>
    <w:rsid w:val="005A3196"/>
    <w:rsid w:val="005C080F"/>
    <w:rsid w:val="005C55E5"/>
    <w:rsid w:val="005C696A"/>
    <w:rsid w:val="005D73B4"/>
    <w:rsid w:val="005E6E85"/>
    <w:rsid w:val="005F31D2"/>
    <w:rsid w:val="005F76A3"/>
    <w:rsid w:val="0061029B"/>
    <w:rsid w:val="00617230"/>
    <w:rsid w:val="00621CE1"/>
    <w:rsid w:val="00627FC9"/>
    <w:rsid w:val="00632C4B"/>
    <w:rsid w:val="00635F39"/>
    <w:rsid w:val="00647FA8"/>
    <w:rsid w:val="00650C5F"/>
    <w:rsid w:val="00654934"/>
    <w:rsid w:val="006620D9"/>
    <w:rsid w:val="00671958"/>
    <w:rsid w:val="00675843"/>
    <w:rsid w:val="00690F50"/>
    <w:rsid w:val="00696477"/>
    <w:rsid w:val="006D050F"/>
    <w:rsid w:val="006D6139"/>
    <w:rsid w:val="006E1DC3"/>
    <w:rsid w:val="006E5D65"/>
    <w:rsid w:val="006F1282"/>
    <w:rsid w:val="006F1FBC"/>
    <w:rsid w:val="006F31E2"/>
    <w:rsid w:val="00706544"/>
    <w:rsid w:val="007072BA"/>
    <w:rsid w:val="0071620A"/>
    <w:rsid w:val="00722217"/>
    <w:rsid w:val="00724677"/>
    <w:rsid w:val="00725459"/>
    <w:rsid w:val="007327BD"/>
    <w:rsid w:val="007328A2"/>
    <w:rsid w:val="00734608"/>
    <w:rsid w:val="00745302"/>
    <w:rsid w:val="0074611D"/>
    <w:rsid w:val="007461D6"/>
    <w:rsid w:val="00746EC8"/>
    <w:rsid w:val="0076301C"/>
    <w:rsid w:val="00763BF1"/>
    <w:rsid w:val="00766FD4"/>
    <w:rsid w:val="007678BC"/>
    <w:rsid w:val="0078168C"/>
    <w:rsid w:val="00783CF8"/>
    <w:rsid w:val="00787C2A"/>
    <w:rsid w:val="00790E27"/>
    <w:rsid w:val="007965F8"/>
    <w:rsid w:val="007A4022"/>
    <w:rsid w:val="007A6E6E"/>
    <w:rsid w:val="007C3299"/>
    <w:rsid w:val="007C3BCC"/>
    <w:rsid w:val="007C4546"/>
    <w:rsid w:val="007D160B"/>
    <w:rsid w:val="007D6E56"/>
    <w:rsid w:val="007F4155"/>
    <w:rsid w:val="0081554D"/>
    <w:rsid w:val="0081707E"/>
    <w:rsid w:val="00831FFB"/>
    <w:rsid w:val="008449B3"/>
    <w:rsid w:val="008552A2"/>
    <w:rsid w:val="0085747A"/>
    <w:rsid w:val="00860FA1"/>
    <w:rsid w:val="00884922"/>
    <w:rsid w:val="00885F64"/>
    <w:rsid w:val="008917F9"/>
    <w:rsid w:val="00892C13"/>
    <w:rsid w:val="008A45F7"/>
    <w:rsid w:val="008C0CC0"/>
    <w:rsid w:val="008C19A9"/>
    <w:rsid w:val="008C379D"/>
    <w:rsid w:val="008C5147"/>
    <w:rsid w:val="008C5359"/>
    <w:rsid w:val="008C5363"/>
    <w:rsid w:val="008D1BDC"/>
    <w:rsid w:val="008D3DFB"/>
    <w:rsid w:val="008E64F4"/>
    <w:rsid w:val="008E6FC2"/>
    <w:rsid w:val="008F12C9"/>
    <w:rsid w:val="008F196C"/>
    <w:rsid w:val="008F6E29"/>
    <w:rsid w:val="00911296"/>
    <w:rsid w:val="00916188"/>
    <w:rsid w:val="00921929"/>
    <w:rsid w:val="00923D7D"/>
    <w:rsid w:val="009508DF"/>
    <w:rsid w:val="00950DAC"/>
    <w:rsid w:val="00954A07"/>
    <w:rsid w:val="00962C82"/>
    <w:rsid w:val="009636AB"/>
    <w:rsid w:val="009823D9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0435"/>
    <w:rsid w:val="00B3130B"/>
    <w:rsid w:val="00B40ADB"/>
    <w:rsid w:val="00B43B77"/>
    <w:rsid w:val="00B43E80"/>
    <w:rsid w:val="00B57AB3"/>
    <w:rsid w:val="00B607DB"/>
    <w:rsid w:val="00B66529"/>
    <w:rsid w:val="00B74637"/>
    <w:rsid w:val="00B75946"/>
    <w:rsid w:val="00B8056E"/>
    <w:rsid w:val="00B819C8"/>
    <w:rsid w:val="00B82308"/>
    <w:rsid w:val="00B90885"/>
    <w:rsid w:val="00BA6B3F"/>
    <w:rsid w:val="00BB2202"/>
    <w:rsid w:val="00BB520A"/>
    <w:rsid w:val="00BC5A52"/>
    <w:rsid w:val="00BD3869"/>
    <w:rsid w:val="00BD66E9"/>
    <w:rsid w:val="00BD6FF4"/>
    <w:rsid w:val="00BF2C41"/>
    <w:rsid w:val="00BF50C4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4195"/>
    <w:rsid w:val="00C67E92"/>
    <w:rsid w:val="00C70A26"/>
    <w:rsid w:val="00C766DF"/>
    <w:rsid w:val="00C94B98"/>
    <w:rsid w:val="00CA2B96"/>
    <w:rsid w:val="00CA5089"/>
    <w:rsid w:val="00CC2051"/>
    <w:rsid w:val="00CD6897"/>
    <w:rsid w:val="00CE5BAC"/>
    <w:rsid w:val="00CF25BE"/>
    <w:rsid w:val="00CF78ED"/>
    <w:rsid w:val="00D02B25"/>
    <w:rsid w:val="00D02EBA"/>
    <w:rsid w:val="00D141BE"/>
    <w:rsid w:val="00D176C1"/>
    <w:rsid w:val="00D17C3C"/>
    <w:rsid w:val="00D26B2C"/>
    <w:rsid w:val="00D3397B"/>
    <w:rsid w:val="00D352C9"/>
    <w:rsid w:val="00D425B2"/>
    <w:rsid w:val="00D428D6"/>
    <w:rsid w:val="00D54BE0"/>
    <w:rsid w:val="00D552B2"/>
    <w:rsid w:val="00D55EEC"/>
    <w:rsid w:val="00D563A1"/>
    <w:rsid w:val="00D608D1"/>
    <w:rsid w:val="00D62A3E"/>
    <w:rsid w:val="00D72183"/>
    <w:rsid w:val="00D74119"/>
    <w:rsid w:val="00D8075B"/>
    <w:rsid w:val="00D8678B"/>
    <w:rsid w:val="00DA2114"/>
    <w:rsid w:val="00DE09C0"/>
    <w:rsid w:val="00DE4A14"/>
    <w:rsid w:val="00DE4EC6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462C"/>
    <w:rsid w:val="00E742AA"/>
    <w:rsid w:val="00E77E88"/>
    <w:rsid w:val="00E8107D"/>
    <w:rsid w:val="00E960BB"/>
    <w:rsid w:val="00EA2074"/>
    <w:rsid w:val="00EA4832"/>
    <w:rsid w:val="00EA4E9D"/>
    <w:rsid w:val="00EB0917"/>
    <w:rsid w:val="00EC0D89"/>
    <w:rsid w:val="00EC0FCE"/>
    <w:rsid w:val="00EC4899"/>
    <w:rsid w:val="00EC5144"/>
    <w:rsid w:val="00EC7F3E"/>
    <w:rsid w:val="00ED03AB"/>
    <w:rsid w:val="00ED32D2"/>
    <w:rsid w:val="00ED6060"/>
    <w:rsid w:val="00EE32DE"/>
    <w:rsid w:val="00EE5457"/>
    <w:rsid w:val="00F070AB"/>
    <w:rsid w:val="00F17567"/>
    <w:rsid w:val="00F27A7B"/>
    <w:rsid w:val="00F34D3F"/>
    <w:rsid w:val="00F4194B"/>
    <w:rsid w:val="00F526AF"/>
    <w:rsid w:val="00F617C3"/>
    <w:rsid w:val="00F61A26"/>
    <w:rsid w:val="00F7066B"/>
    <w:rsid w:val="00F83B28"/>
    <w:rsid w:val="00F974DA"/>
    <w:rsid w:val="00FA46E5"/>
    <w:rsid w:val="00FA75FD"/>
    <w:rsid w:val="00FB7DBA"/>
    <w:rsid w:val="00FC1C25"/>
    <w:rsid w:val="00FC29A3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4D26D-820F-4B60-AA51-8C929370B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222</TotalTime>
  <Pages>4</Pages>
  <Words>874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175</cp:revision>
  <cp:lastPrinted>2019-02-06T12:12:00Z</cp:lastPrinted>
  <dcterms:created xsi:type="dcterms:W3CDTF">2023-10-02T12:20:00Z</dcterms:created>
  <dcterms:modified xsi:type="dcterms:W3CDTF">2025-02-27T10:47:00Z</dcterms:modified>
</cp:coreProperties>
</file>